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173C5" w14:textId="07BF3090" w:rsidR="00743041" w:rsidRPr="00743041" w:rsidRDefault="00743041" w:rsidP="00743041">
      <w:pPr>
        <w:jc w:val="center"/>
        <w:rPr>
          <w:b/>
          <w:bCs/>
        </w:rPr>
      </w:pPr>
      <w:r w:rsidRPr="00743041">
        <w:rPr>
          <w:b/>
          <w:bCs/>
        </w:rPr>
        <w:t>Neighbourhood Plan Consultant Appointment Process</w:t>
      </w:r>
    </w:p>
    <w:p w14:paraId="611336BD" w14:textId="16FDC5D8" w:rsidR="00743041" w:rsidRDefault="00743041" w:rsidP="00743041">
      <w:pPr>
        <w:jc w:val="right"/>
      </w:pPr>
      <w:r>
        <w:t>November 2024</w:t>
      </w:r>
    </w:p>
    <w:p w14:paraId="48C6A8B2" w14:textId="77777777" w:rsidR="00743041" w:rsidRDefault="00743041" w:rsidP="00743041">
      <w:r>
        <w:t>Blackbird Leys Parish Council is creating a Neighbourhood Plan to help shape our community's future. In July 2024, the Council unanimously agreed to proceed with this important work.</w:t>
      </w:r>
    </w:p>
    <w:p w14:paraId="7B61E80B" w14:textId="77777777" w:rsidR="00743041" w:rsidRDefault="00743041" w:rsidP="00743041">
      <w:r>
        <w:t>The Parish Council has followed a thorough and proper process in selecting professional support. We first identified the need for specialist expertise and evaluated previous successful work in our parish. We considered experience with similar parish councils and reviewed grant funding requirements to ensure value for money.</w:t>
      </w:r>
    </w:p>
    <w:p w14:paraId="5999EA12" w14:textId="77777777" w:rsidR="00743041" w:rsidRDefault="00743041" w:rsidP="00743041">
      <w:r>
        <w:t>As part of our due diligence, we sought recommendations at the Neighbourhood Planning Forum and approached multiple potential providers. We also consulted the Oxfordshire Association of Local Councils (OALC) for guidance. This process complies fully with our Financial Regulations, Standing Orders, Locality grant requirements and public accountability requirements.</w:t>
      </w:r>
    </w:p>
    <w:p w14:paraId="54C43BA0" w14:textId="77777777" w:rsidR="00743041" w:rsidRDefault="00743041" w:rsidP="00743041">
      <w:r>
        <w:t>The selected proposal demonstrates value through competitive day rates within Locality grant parameters. It offers a clear delivery timeline, proven track record and understanding of our local context, with a structured approach aligned to available funding.</w:t>
      </w:r>
    </w:p>
    <w:p w14:paraId="65B8EA7F" w14:textId="77777777" w:rsidR="00743041" w:rsidRDefault="00743041" w:rsidP="00743041">
      <w:r>
        <w:t>Our approach has been validated by OALC, who confirm the specialist nature of Neighbourhood Planning and the appropriateness of our procurement process. They have supported our consideration of existing successful working relationships and confirmed our value for money assessment as appropriate.</w:t>
      </w:r>
    </w:p>
    <w:p w14:paraId="2D96F788" w14:textId="77777777" w:rsidR="00743041" w:rsidRDefault="00743041" w:rsidP="00743041">
      <w:r>
        <w:t>The Council will proceed with the formal appointment at our November meeting. This will include clear documentation, proper authorisation and regular reporting to ensure public accountability.</w:t>
      </w:r>
    </w:p>
    <w:p w14:paraId="6C9FE523" w14:textId="5E42C55C" w:rsidR="00743041" w:rsidRDefault="00743041" w:rsidP="00743041">
      <w:r>
        <w:t xml:space="preserve">We are committed to transparency and welcome enquiries from residents about the Neighbourhood Plan project. These can be directed to our Parish Clerk at </w:t>
      </w:r>
      <w:hyperlink r:id="rId5" w:history="1">
        <w:r w:rsidRPr="00467C57">
          <w:rPr>
            <w:rStyle w:val="Hyperlink"/>
          </w:rPr>
          <w:t>clerk@blackbirdleysparishcouncil.gov.uk</w:t>
        </w:r>
      </w:hyperlink>
      <w:r>
        <w:t xml:space="preserve"> </w:t>
      </w:r>
    </w:p>
    <w:p w14:paraId="22BCBC94" w14:textId="56CE5A0C" w:rsidR="00D92F13" w:rsidRDefault="00743041" w:rsidP="00743041">
      <w:r>
        <w:t>The Parish Council looks forward to working with our community to develop a Neighbourhood Plan that reflects local needs and aspirations.</w:t>
      </w:r>
    </w:p>
    <w:sectPr w:rsidR="00D92F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732B1D"/>
    <w:multiLevelType w:val="hybridMultilevel"/>
    <w:tmpl w:val="34CA9302"/>
    <w:lvl w:ilvl="0" w:tplc="0809000F">
      <w:start w:val="1"/>
      <w:numFmt w:val="decimal"/>
      <w:lvlText w:val="%1."/>
      <w:lvlJc w:val="left"/>
      <w:pPr>
        <w:ind w:left="720" w:hanging="360"/>
      </w:pPr>
      <w:rPr>
        <w:b/>
        <w:bCs/>
        <w:i w:val="0"/>
        <w:iCs w:val="0"/>
        <w:color w:val="auto"/>
        <w:sz w:val="22"/>
        <w:szCs w:val="22"/>
      </w:rPr>
    </w:lvl>
    <w:lvl w:ilvl="1" w:tplc="5A96AA18">
      <w:start w:val="1"/>
      <w:numFmt w:val="decimal"/>
      <w:lvlText w:val="%2."/>
      <w:lvlJc w:val="left"/>
      <w:pPr>
        <w:ind w:left="1440" w:hanging="360"/>
      </w:pPr>
      <w:rPr>
        <w:rFonts w:asciiTheme="minorHAnsi" w:eastAsia="Calibri" w:hAnsiTheme="minorHAnsi" w:cstheme="minorHAnsi"/>
        <w:b/>
        <w:bCs/>
        <w:i w:val="0"/>
        <w:iCs w:val="0"/>
      </w:rPr>
    </w:lvl>
    <w:lvl w:ilvl="2" w:tplc="0809001B">
      <w:start w:val="1"/>
      <w:numFmt w:val="lowerRoman"/>
      <w:lvlText w:val="%3."/>
      <w:lvlJc w:val="right"/>
      <w:pPr>
        <w:ind w:left="2160" w:hanging="180"/>
      </w:pPr>
    </w:lvl>
    <w:lvl w:ilvl="3" w:tplc="08090019">
      <w:start w:val="1"/>
      <w:numFmt w:val="lowerLetter"/>
      <w:lvlText w:val="%4."/>
      <w:lvlJc w:val="left"/>
      <w:pPr>
        <w:ind w:left="2880" w:hanging="360"/>
      </w:pPr>
    </w:lvl>
    <w:lvl w:ilvl="4" w:tplc="7CAC6474">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952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B9"/>
    <w:rsid w:val="00267E26"/>
    <w:rsid w:val="005A68B9"/>
    <w:rsid w:val="00743041"/>
    <w:rsid w:val="00D92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95E46"/>
  <w15:chartTrackingRefBased/>
  <w15:docId w15:val="{8D3154B1-E7F7-4726-B628-C2BB873E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8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8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8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8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8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8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8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8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8B9"/>
    <w:rPr>
      <w:rFonts w:eastAsiaTheme="majorEastAsia" w:cstheme="majorBidi"/>
      <w:color w:val="272727" w:themeColor="text1" w:themeTint="D8"/>
    </w:rPr>
  </w:style>
  <w:style w:type="paragraph" w:styleId="Title">
    <w:name w:val="Title"/>
    <w:basedOn w:val="Normal"/>
    <w:next w:val="Normal"/>
    <w:link w:val="TitleChar"/>
    <w:uiPriority w:val="10"/>
    <w:qFormat/>
    <w:rsid w:val="005A6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8B9"/>
    <w:pPr>
      <w:spacing w:before="160"/>
      <w:jc w:val="center"/>
    </w:pPr>
    <w:rPr>
      <w:i/>
      <w:iCs/>
      <w:color w:val="404040" w:themeColor="text1" w:themeTint="BF"/>
    </w:rPr>
  </w:style>
  <w:style w:type="character" w:customStyle="1" w:styleId="QuoteChar">
    <w:name w:val="Quote Char"/>
    <w:basedOn w:val="DefaultParagraphFont"/>
    <w:link w:val="Quote"/>
    <w:uiPriority w:val="29"/>
    <w:rsid w:val="005A68B9"/>
    <w:rPr>
      <w:i/>
      <w:iCs/>
      <w:color w:val="404040" w:themeColor="text1" w:themeTint="BF"/>
    </w:rPr>
  </w:style>
  <w:style w:type="paragraph" w:styleId="ListParagraph">
    <w:name w:val="List Paragraph"/>
    <w:basedOn w:val="Normal"/>
    <w:uiPriority w:val="34"/>
    <w:qFormat/>
    <w:rsid w:val="005A68B9"/>
    <w:pPr>
      <w:ind w:left="720"/>
      <w:contextualSpacing/>
    </w:pPr>
  </w:style>
  <w:style w:type="character" w:styleId="IntenseEmphasis">
    <w:name w:val="Intense Emphasis"/>
    <w:basedOn w:val="DefaultParagraphFont"/>
    <w:uiPriority w:val="21"/>
    <w:qFormat/>
    <w:rsid w:val="005A68B9"/>
    <w:rPr>
      <w:i/>
      <w:iCs/>
      <w:color w:val="0F4761" w:themeColor="accent1" w:themeShade="BF"/>
    </w:rPr>
  </w:style>
  <w:style w:type="paragraph" w:styleId="IntenseQuote">
    <w:name w:val="Intense Quote"/>
    <w:basedOn w:val="Normal"/>
    <w:next w:val="Normal"/>
    <w:link w:val="IntenseQuoteChar"/>
    <w:uiPriority w:val="30"/>
    <w:qFormat/>
    <w:rsid w:val="005A6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8B9"/>
    <w:rPr>
      <w:i/>
      <w:iCs/>
      <w:color w:val="0F4761" w:themeColor="accent1" w:themeShade="BF"/>
    </w:rPr>
  </w:style>
  <w:style w:type="character" w:styleId="IntenseReference">
    <w:name w:val="Intense Reference"/>
    <w:basedOn w:val="DefaultParagraphFont"/>
    <w:uiPriority w:val="32"/>
    <w:qFormat/>
    <w:rsid w:val="005A68B9"/>
    <w:rPr>
      <w:b/>
      <w:bCs/>
      <w:smallCaps/>
      <w:color w:val="0F4761" w:themeColor="accent1" w:themeShade="BF"/>
      <w:spacing w:val="5"/>
    </w:rPr>
  </w:style>
  <w:style w:type="paragraph" w:styleId="NoSpacing">
    <w:name w:val="No Spacing"/>
    <w:uiPriority w:val="1"/>
    <w:qFormat/>
    <w:rsid w:val="005A68B9"/>
    <w:pPr>
      <w:spacing w:after="0" w:line="240" w:lineRule="auto"/>
    </w:pPr>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743041"/>
    <w:rPr>
      <w:color w:val="467886" w:themeColor="hyperlink"/>
      <w:u w:val="single"/>
    </w:rPr>
  </w:style>
  <w:style w:type="character" w:styleId="UnresolvedMention">
    <w:name w:val="Unresolved Mention"/>
    <w:basedOn w:val="DefaultParagraphFont"/>
    <w:uiPriority w:val="99"/>
    <w:semiHidden/>
    <w:unhideWhenUsed/>
    <w:rsid w:val="00743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blackbirdleys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Islip PC</dc:creator>
  <cp:keywords/>
  <dc:description/>
  <cp:lastModifiedBy>Clerk Islip PC</cp:lastModifiedBy>
  <cp:revision>1</cp:revision>
  <dcterms:created xsi:type="dcterms:W3CDTF">2024-11-19T11:39:00Z</dcterms:created>
  <dcterms:modified xsi:type="dcterms:W3CDTF">2024-11-19T13:01:00Z</dcterms:modified>
</cp:coreProperties>
</file>